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D38" w:rsidRPr="00616471" w:rsidRDefault="00AB7D38" w:rsidP="00AB7D38">
      <w:pPr>
        <w:spacing w:after="0" w:line="240" w:lineRule="auto"/>
        <w:ind w:firstLine="851"/>
        <w:jc w:val="center"/>
        <w:rPr>
          <w:rFonts w:ascii="Times New Roman" w:hAnsi="Times New Roman" w:cs="Times New Roman"/>
          <w:b/>
          <w:sz w:val="28"/>
          <w:szCs w:val="28"/>
        </w:rPr>
      </w:pPr>
      <w:r w:rsidRPr="00616471">
        <w:rPr>
          <w:rFonts w:ascii="Times New Roman" w:hAnsi="Times New Roman" w:cs="Times New Roman"/>
          <w:b/>
          <w:sz w:val="28"/>
          <w:szCs w:val="28"/>
        </w:rPr>
        <w:t>Жылжымайтын мүлік объектілерін бағалаудың шығындық амалдары</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Шығындық амал – бұл жинақталған тозуды ескере отырып, белгілі бір объектіні қалпына келтіруге немесе бағаланатын объектіні басқа объектімен алмастыруға қажет шығындарды анықтауға негізделген  бағалау əдістерінің жиынтығы. Ол, тұтынушының,  дайын  тұрған  объектіге, пайдалылығы соған ұқсас объектіні жасауға жұмсалатын шығындармен салыстырғанда, одан артық төлемейтіндігіне негізделеді. Жылжымайтын мүлікті сатып алу-сату немесе жалға алу нарығы шектеулі болған жағдайда, жылжымайтын мүлікті  бағалау үшін  шығындық амал  қолданылад</w:t>
      </w:r>
      <w:r>
        <w:rPr>
          <w:rFonts w:ascii="Times New Roman" w:hAnsi="Times New Roman" w:cs="Times New Roman"/>
          <w:sz w:val="28"/>
          <w:szCs w:val="28"/>
        </w:rPr>
        <w:t>ы. Шығындық амал, сондай-ақ жыл</w:t>
      </w:r>
      <w:r w:rsidRPr="00616471">
        <w:rPr>
          <w:rFonts w:ascii="Times New Roman" w:hAnsi="Times New Roman" w:cs="Times New Roman"/>
          <w:sz w:val="28"/>
          <w:szCs w:val="28"/>
        </w:rPr>
        <w:t xml:space="preserve">жымайтын мəдени мұра ескерткіштерін, құрылыстарды, таратушы құрылғыларды жəне т.б. бағалау кезінде де қолданады.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Экономикалық тұрғыдан мақсатқа сай келген жағдайда бағалау объектілерінің нарықтық құнын айқындау үшін шығындық амал пайдаланылады. Жақсартылған жерлері бар жер учаскелерін бағалауды жүргізу үшін шығындық амалды қолдану, бағалау объектісін алмастырудың, яғни қалпына келтірудің  қалдық құнын айқындаудан тұрады. Қалпына келтірудің қалдық құны, оны қолданыста пайдалану уақытында, жақсартылған жерлерді қалпына келтірудің  қалдық құны мен жер учаскесінің  жəне жер учаскесімен байланысты құқықтардың  нарықтық құнынан тұрады.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Қалпына келтіру əдісі, əдеттегі, ауыстыру мүмкін емес объектіні бағалауды жүргізу үшін, сондай-ақ бағалау объектісін қолданыста пайдалану оны мейлінше тиімді пайдалануға сəйкес келген жағдайда қолданылады. Алмастыру əдісі, əдеттегі, үлгі жоба бойынша салынған немесе салынатын  объектіні алмастыру құнын айқындау үшін немесе бағалау объектісін оның бастапқы түрінде қалпына келтіру экономикалық мақсатқа сай келген жағдайда қолданылады.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Жақсартылған жері бар жер учаскелерін бағалау немесе шығындық амал əдістерін қолданып, жақсартылған жерлерді бағалауда бағалау рəсімдерінің мынадай реттілігі көзделеді: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оны қолданыста пайдалану уақытында жер учаскесінің, жер учаскесімен байланысты құқықтардың  нарықтық құнын айқындау;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жақсартылған жерлерді қалпына келтіру құнын немесе алмастыру құнын айқындау;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жақсартылған жерлердің тозу,  құнсыздану  шамасын есептеу;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4) бағалау объектісін ауысстырудың, яғни  қалпына келтірудің  қалдық құнын оны қолданыста пайдалану уақытында жер учаскесінің, жер учаскесімен байланысты құқықтардың  нарықтық құнының шамасына ұлғайтылған жақсартылған жерлердің ауыстыру, яғни қалпына келтірудің құны мен тозу шамасының арасында айырым ретінде айқындау. Жақсартылған жерлердің табиғи сипаттамалары туралы бастапқы деректер мыналар болып табылады: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техникалық паспорт; </w:t>
      </w:r>
    </w:p>
    <w:p w:rsidR="00AB7D38" w:rsidRPr="00616471"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егер осы объектіні сəйкестендіру уақытында, оның нақты табиғи сипаттамалары мен осындай құжаттаманың арасында алшақтықтар </w:t>
      </w:r>
      <w:r w:rsidRPr="00616471">
        <w:rPr>
          <w:rFonts w:ascii="Times New Roman" w:hAnsi="Times New Roman" w:cs="Times New Roman"/>
          <w:sz w:val="28"/>
          <w:szCs w:val="28"/>
        </w:rPr>
        <w:lastRenderedPageBreak/>
        <w:t>айқындалмаған жағдайда бағалау объектісі құрылысының жобалықсметалық құжаттамасы;</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бағалау объектісін заттай өлшеу құжаттары жəне заңнамаға сəйкес осындай жұмыстарды орындауға құқығы бар мамандандырылған ұйымдар жүргізген жақсартылған жерлердің табиғи, техникалық  жай-күйін растайтын құжаттар. Көрсетілген бастапқы деректер мүлікті бағалау туралы есепке қоса беріледі.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Алмастыру құны, əлде  қалпына келтіру  құны мынадай əдістердің көмегімен есептеледі: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элемент бойынша есептеу əдісі – бірыңғай аудандық бірліктік бағалаулар жинақтарын, сметалық нормалар мен қағидаларды, сметалық нормалар мен бағалауларды жəне басқа да нормативтерді пайдалану негізінде қалпына келтіру немесе алмастыру құнын айқындау;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құнының іріленген жалпыланған көрсеткіштерінің əдісі – іріленген керсеткіштер жинақтарын пайдалану негізінде алмастырудың толық құнын айқындау;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үлесті көрсеткіштер əдісі – тұтынушылық пайдалылықтың немесе қуаттылық бірліктерінің (төсекорын, МВт, мың теңге, мал орны жəне т.б.) біріздендірілген көрсеткіштерінің негізінде жылжымайтын мүліктің қалпына келтіру құнын немесе алмастыру құнын айқындау тəсілі;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4) индекстеу əдісі – тиісті трендіге объектінің теңгерімдік құнын түзету тəсілі – жылжымайтын мүліктің хронологиялық жасының ішінде құрылыс құнын өзгерту индекстерін шығару.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Жылжымайтын мүліктің жинақталған тозу шамасы табиғи, функционалдық жəне сыртқы əлде экономикалық тозулардың жиынтығына тең. Табиғи тозу жойылатын жəне жойылмайтын болады. Жойылатын табиғи тозу табиғи тозу белгілерін жою  салу, ауыстыру, ағымдағы жөндеу  шығындарының сомасына тең. Жойылмайтын табиғи тозу, егер барлық конструкциялық элементтердің орташа өлшенген тозу шамасы ретінде түрлі өмір сүру мерзімі болса, конструкциялық элементтерге бөлу əдісімен есептеледі. Конструкциялық элементтің тозуы тиімді жасты белгіленген нормативтер бойынша қабылданатын экономикалық жар</w:t>
      </w:r>
      <w:r>
        <w:rPr>
          <w:rFonts w:ascii="Times New Roman" w:hAnsi="Times New Roman" w:cs="Times New Roman"/>
          <w:sz w:val="28"/>
          <w:szCs w:val="28"/>
        </w:rPr>
        <w:t>амдылық мерзімі қатынасына тең.</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Жылжымайтын мүлік объектісінің тиімді жасы пайдаланудың табиғи жай-күйі, сыртқы түрі, жинақталған тозуы, экономикалық факторы ескеріліп, хронологиялық жас негізінде айқындалады. Конструкциялық элементтердің экономикалық жарамдылығының нормативтік  мерзімі, ресми белгіленген нормативтер бойынша айқындалады. Нормативтер болмаған жағдайда жəне тиісті негіздемелер кезінде табиғи тозуды </w:t>
      </w:r>
      <w:r>
        <w:rPr>
          <w:rFonts w:ascii="Times New Roman" w:hAnsi="Times New Roman" w:cs="Times New Roman"/>
          <w:sz w:val="28"/>
          <w:szCs w:val="28"/>
        </w:rPr>
        <w:t xml:space="preserve">бағалау күнінде конструкциялық </w:t>
      </w:r>
      <w:r w:rsidRPr="00616471">
        <w:rPr>
          <w:rFonts w:ascii="Times New Roman" w:hAnsi="Times New Roman" w:cs="Times New Roman"/>
          <w:sz w:val="28"/>
          <w:szCs w:val="28"/>
        </w:rPr>
        <w:t xml:space="preserve">элементтің техникалық жай-күйі бойынша сарапшылық жолмен бағалауға болады. Функционалдық тозу жойылатын жəне жойылмайтын болады. Жойылатын функционалдық тозу сапасы бойынша,  ағымдағы стандарттарға сəйкес келмейтін элементтердің ағымдағы жөнделуіне жұмсалатын шығындар сомасына тең. Жойылмайтын тозу табыстың жоғалуын капиталға айналдыру жолымен, не жылжымайтын мүлік сапасының төмендігіне байланысты </w:t>
      </w:r>
      <w:r w:rsidRPr="00616471">
        <w:rPr>
          <w:rFonts w:ascii="Times New Roman" w:hAnsi="Times New Roman" w:cs="Times New Roman"/>
          <w:sz w:val="28"/>
          <w:szCs w:val="28"/>
        </w:rPr>
        <w:lastRenderedPageBreak/>
        <w:t>қуаттылықты, пайдалануды  жоғалту ретінде есептеледі. Экономикалық тозу ешқашан жойылмайды. Ол жылжымайтын мүліктің сəтсіз орналасуына жəне басқа да экономикалық факторларға байланысты табысты жоғалтуды капиталға айналдыру жолымен бағаланады. Жер учаскесі экономикалық жағынан  ескіруі жəне сирек жағдайла</w:t>
      </w:r>
      <w:r>
        <w:rPr>
          <w:rFonts w:ascii="Times New Roman" w:hAnsi="Times New Roman" w:cs="Times New Roman"/>
          <w:sz w:val="28"/>
          <w:szCs w:val="28"/>
        </w:rPr>
        <w:t>рда функционалдық тозуы мүмкін.</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Салыстырмалы амал бағалау рəсімдерінің мынада</w:t>
      </w:r>
      <w:r>
        <w:rPr>
          <w:rFonts w:ascii="Times New Roman" w:hAnsi="Times New Roman" w:cs="Times New Roman"/>
          <w:sz w:val="28"/>
          <w:szCs w:val="28"/>
        </w:rPr>
        <w:t>й реттілігін көздейді:</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1) осы тектес жылжымайтын мүлікті сату немесе ұсыну туралы ақпаратты жинау жəне талдау жүргізу жəне с</w:t>
      </w:r>
      <w:r>
        <w:rPr>
          <w:rFonts w:ascii="Times New Roman" w:hAnsi="Times New Roman" w:cs="Times New Roman"/>
          <w:sz w:val="28"/>
          <w:szCs w:val="28"/>
        </w:rPr>
        <w:t>алыстыру объектілерін айқындау;</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қолда бар ақпараттың көлемі мен шынайылығын ескере отырып, бағалау объектісінің құнын есептеу əдісін таңдау;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салыстыру объектілерінің сату бағасын немесе ұсыну бағасын кейіннен түзеп отырып, салыстыру объектілерімен бағалау объектілерін салыстыру;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4) салыстыру объектілерінің құнына түзетілетін түзетулер шамасын есепке алу жолымен бағалау объектісінің құнын айқындау;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5) алынған есептеу нəтижелерін келісу.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Салыстырмалы сатуларды, негізгі сатылатын жылжымайтын мүлікпен салыстыра отырып талдау кезінде, мынадай салыстыру элементтері ескерілуі тиіс: берілетін құқықтар, қаржыландыру шарттары, сату шарттары,  сатудан кейін тікелей жүргізілетін шығыстар, нарық шарты, орналасқан жері, табиғи сипаттамалары, экономикалық сипаттамалары, пайдалану, жылжымайтын мүлікке жатпайтын сату құрауыштары. Статистикалық модельдеу, яғни массалық бағалау əдісі салыстырмалы амал əдісіне ұқсас, бірақ түзету коэффициенттері статистикалық əдістермен есептеледі. Баға мен табыстың арақатынасы əдісі бойынша, жылжымайтын мүлік əкелетін табыс шамасы, баға белгілейтін фактор болып табылады жəне ұқсас объектілер бойынша баға мен табыстың өлшемдігі, нақты жылжымайтын мүлік объектісін бағалау кезінде, орташаланған нəтижелерді пайдалануға негіз береді деген болжамға негізделеді. Жылжымайтын мүлік əкелетін табыс түріне байланысты, жалпы ренталық мультипликаторды жəне жалпы капиталға айналдыру коэффициентін, пайдалануға болады.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Жалпы ренталық мультипликатор көмегімен жылжымайтын мүлікті бағалау кезеңдерінде: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бағаланатын объектінің жалпы табысы, не əлеуетті, не нақты табысы бағаланады;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сату бағасы жəне əлеуетті немесе нақты табысы туралы шынайы ақпарат бар бағаланатын объектіге кемінде үш ұқсас объект таңдалады;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бағаланатын объектімен ұқсас объектілерді салыстыруды ұлғайтатын қажетті түзетулер енгізіледі; </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4) əрбір аналог бойынша жалпы рент</w:t>
      </w:r>
      <w:r>
        <w:rPr>
          <w:rFonts w:ascii="Times New Roman" w:hAnsi="Times New Roman" w:cs="Times New Roman"/>
          <w:sz w:val="28"/>
          <w:szCs w:val="28"/>
        </w:rPr>
        <w:t>алық мультипликатор есептеледі;</w:t>
      </w:r>
    </w:p>
    <w:p w:rsidR="00AB7D38"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5) барлық аналогтар бойынша орташа арифметикалық есептеу жалпы ренталық мультипликатор ретінде алынып, қорытынды жалпы ренталық мультипликатор айқындалады; </w:t>
      </w:r>
    </w:p>
    <w:p w:rsidR="00AB7D38" w:rsidRPr="00616471" w:rsidRDefault="00AB7D38" w:rsidP="00AB7D38">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lastRenderedPageBreak/>
        <w:t>6) бағаланатын объектінің орташа жалпы ренталық мультипликаторы жəне есептік барабар жалпы табыс ретінде бағаланатын объектінің нарықтық құны есептеледі.</w:t>
      </w:r>
    </w:p>
    <w:p w:rsidR="002C5D25" w:rsidRDefault="002C5D25">
      <w:bookmarkStart w:id="0" w:name="_GoBack"/>
      <w:bookmarkEnd w:id="0"/>
    </w:p>
    <w:sectPr w:rsidR="002C5D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4B7"/>
    <w:rsid w:val="002C5D25"/>
    <w:rsid w:val="008B64B7"/>
    <w:rsid w:val="00AB7D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136E5E-7C5B-4814-A8EB-51C9033C3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7D3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1217</Words>
  <Characters>6938</Characters>
  <Application>Microsoft Office Word</Application>
  <DocSecurity>0</DocSecurity>
  <Lines>57</Lines>
  <Paragraphs>16</Paragraphs>
  <ScaleCrop>false</ScaleCrop>
  <Company>diakov.net</Company>
  <LinksUpToDate>false</LinksUpToDate>
  <CharactersWithSpaces>8139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2020-08-19T14:00:00Z</dcterms:created>
  <dcterms:modified xsi:type="dcterms:W3CDTF">2020-08-19T14:01:00Z</dcterms:modified>
</cp:coreProperties>
</file>